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05D3" w:rsidRDefault="00CD23D9" w:rsidP="006E04D4">
      <w:pPr>
        <w:pStyle w:val="Nagwek2"/>
      </w:pPr>
      <w:r>
        <w:t>Wstęp</w:t>
      </w:r>
    </w:p>
    <w:p w:rsidR="00CD23D9" w:rsidRDefault="001B1995" w:rsidP="00686970">
      <w:pPr>
        <w:jc w:val="both"/>
      </w:pPr>
      <w:r>
        <w:t xml:space="preserve">Tematem </w:t>
      </w:r>
      <w:r w:rsidR="00CD23D9">
        <w:t xml:space="preserve">ćwiczenia jest analiza przepływu </w:t>
      </w:r>
      <w:r w:rsidR="00297CB1">
        <w:t>gazu</w:t>
      </w:r>
      <w:r w:rsidR="008A208D">
        <w:t xml:space="preserve"> </w:t>
      </w:r>
      <w:r w:rsidR="00CD23D9">
        <w:t xml:space="preserve">przez </w:t>
      </w:r>
      <w:r w:rsidR="008A208D">
        <w:t xml:space="preserve">zaizolowany kanał o przekroju kołowym. </w:t>
      </w:r>
      <w:r>
        <w:t>Model</w:t>
      </w:r>
      <w:r w:rsidR="00686970">
        <w:t xml:space="preserve"> CFD</w:t>
      </w:r>
      <w:r>
        <w:t xml:space="preserve"> obejmuje fragment rurociągu</w:t>
      </w:r>
      <w:r w:rsidR="00686970">
        <w:t xml:space="preserve">, przedstawiony na rys. 1, </w:t>
      </w:r>
      <w:r>
        <w:t xml:space="preserve">transportującego gorący czynnik i składający się z prostych odcinków, połączonych kolankami. </w:t>
      </w:r>
    </w:p>
    <w:p w:rsidR="008A4706" w:rsidRPr="008E0102" w:rsidRDefault="008A4706" w:rsidP="008A4706">
      <w:pPr>
        <w:jc w:val="center"/>
        <w:rPr>
          <w:rStyle w:val="Styl1Znak"/>
        </w:rPr>
      </w:pPr>
      <w:r w:rsidRPr="008A4706">
        <w:rPr>
          <w:noProof/>
        </w:rPr>
        <w:drawing>
          <wp:inline distT="0" distB="0" distL="0" distR="0" wp14:anchorId="539EAF02" wp14:editId="6E89D3AA">
            <wp:extent cx="2147776" cy="3370896"/>
            <wp:effectExtent l="0" t="0" r="5080" b="127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96432" cy="344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86970">
        <w:br/>
      </w:r>
      <w:r w:rsidR="00686970" w:rsidRPr="008E0102">
        <w:rPr>
          <w:rStyle w:val="Styl1Znak"/>
        </w:rPr>
        <w:t>Rys.1: Przedstawienie graficzne założeń analizy numerycznej.</w:t>
      </w:r>
    </w:p>
    <w:p w:rsidR="001B1995" w:rsidRDefault="00686970" w:rsidP="00BE435A">
      <w:pPr>
        <w:jc w:val="both"/>
      </w:pPr>
      <w:r>
        <w:t>Celem ćwiczenia jest wykonanie modelu numerycznego na podstawie danych obliczonych w projekcie instalacji z ćwiczenia 1.</w:t>
      </w:r>
    </w:p>
    <w:p w:rsidR="008A208D" w:rsidRDefault="008E0102" w:rsidP="00686970">
      <w:pPr>
        <w:jc w:val="both"/>
      </w:pPr>
      <w:r>
        <w:t>Przed rozpoczęciem pracy o</w:t>
      </w:r>
      <w:r w:rsidR="00EC3BB9">
        <w:t>kreśl projektową moc mechaniczną netto instalacji energetycznej z</w:t>
      </w:r>
      <w:r>
        <w:t> </w:t>
      </w:r>
      <w:r w:rsidR="00EC3BB9">
        <w:t>ćwiczenia 1. Wybierz wartość z przedziału od 10 kW do 1</w:t>
      </w:r>
      <w:r w:rsidR="00AD5AAC">
        <w:t xml:space="preserve"> </w:t>
      </w:r>
      <w:r w:rsidR="00EC3BB9">
        <w:t xml:space="preserve">MW. Na tej podstawie dobierz parametry wejściowe do modelu obiegu </w:t>
      </w:r>
      <w:proofErr w:type="spellStart"/>
      <w:r w:rsidR="00EC3BB9">
        <w:t>Braytona</w:t>
      </w:r>
      <w:proofErr w:type="spellEnd"/>
      <w:r w:rsidR="00EC3BB9">
        <w:t xml:space="preserve"> (w tym rodzaj gazu i jego strumień masy). Oblicz i podaj </w:t>
      </w:r>
      <w:r>
        <w:t>w </w:t>
      </w:r>
      <w:r w:rsidR="00EC3BB9">
        <w:t>formie tabeli:</w:t>
      </w:r>
    </w:p>
    <w:p w:rsidR="00A81C7D" w:rsidRDefault="00A81C7D" w:rsidP="00385EA2">
      <w:pPr>
        <w:pStyle w:val="Akapitzlist"/>
        <w:numPr>
          <w:ilvl w:val="0"/>
          <w:numId w:val="1"/>
        </w:numPr>
      </w:pPr>
      <w:r>
        <w:t>Czynnik roboczy</w:t>
      </w:r>
    </w:p>
    <w:p w:rsidR="00A81C7D" w:rsidRDefault="00A81C7D" w:rsidP="00385EA2">
      <w:pPr>
        <w:pStyle w:val="Akapitzlist"/>
        <w:numPr>
          <w:ilvl w:val="0"/>
          <w:numId w:val="1"/>
        </w:numPr>
      </w:pPr>
      <w:r>
        <w:t>Strumień masy czynnika</w:t>
      </w:r>
    </w:p>
    <w:p w:rsidR="00A81C7D" w:rsidRDefault="00A81C7D" w:rsidP="00385EA2">
      <w:pPr>
        <w:pStyle w:val="Akapitzlist"/>
        <w:numPr>
          <w:ilvl w:val="0"/>
          <w:numId w:val="1"/>
        </w:numPr>
      </w:pPr>
      <w:r>
        <w:t xml:space="preserve">Parametry w punktach charakterystycznych obiegu </w:t>
      </w:r>
      <m:oMath>
        <m:r>
          <w:rPr>
            <w:rFonts w:ascii="Cambria Math" w:hAnsi="Cambria Math"/>
          </w:rPr>
          <m:t>(p, T, v, i, q)</m:t>
        </m:r>
      </m:oMath>
    </w:p>
    <w:p w:rsidR="00A81C7D" w:rsidRDefault="00A81C7D" w:rsidP="00385EA2">
      <w:pPr>
        <w:pStyle w:val="Akapitzlist"/>
        <w:numPr>
          <w:ilvl w:val="0"/>
          <w:numId w:val="1"/>
        </w:numPr>
      </w:pPr>
      <w:r>
        <w:t>Ciepło dostarczone i odebrane z obiegu</w:t>
      </w:r>
    </w:p>
    <w:p w:rsidR="00A81C7D" w:rsidRDefault="00A81C7D" w:rsidP="00385EA2">
      <w:pPr>
        <w:pStyle w:val="Akapitzlist"/>
        <w:numPr>
          <w:ilvl w:val="0"/>
          <w:numId w:val="1"/>
        </w:numPr>
      </w:pPr>
      <w:r>
        <w:t xml:space="preserve">Moc mechaniczna netto </w:t>
      </w:r>
    </w:p>
    <w:p w:rsidR="00A81C7D" w:rsidRDefault="00A81C7D" w:rsidP="00385EA2">
      <w:pPr>
        <w:pStyle w:val="Akapitzlist"/>
        <w:numPr>
          <w:ilvl w:val="0"/>
          <w:numId w:val="1"/>
        </w:numPr>
      </w:pPr>
      <w:r>
        <w:t>Sprawność termodynamiczna obiegu</w:t>
      </w:r>
    </w:p>
    <w:p w:rsidR="00A81C7D" w:rsidRDefault="00A81C7D" w:rsidP="0002654C">
      <w:pPr>
        <w:pStyle w:val="Nagwek2"/>
      </w:pPr>
    </w:p>
    <w:p w:rsidR="008E0102" w:rsidRDefault="008E0102">
      <w:pPr>
        <w:rPr>
          <w:rFonts w:asciiTheme="majorHAnsi" w:eastAsiaTheme="majorEastAsia" w:hAnsiTheme="majorHAnsi" w:cstheme="majorBidi"/>
          <w:color w:val="2F5496" w:themeColor="accent1" w:themeShade="BF"/>
          <w:sz w:val="26"/>
          <w:szCs w:val="26"/>
        </w:rPr>
      </w:pPr>
      <w:r>
        <w:br w:type="page"/>
      </w:r>
    </w:p>
    <w:p w:rsidR="008A208D" w:rsidRDefault="003C3084" w:rsidP="0002654C">
      <w:pPr>
        <w:pStyle w:val="Nagwek2"/>
      </w:pPr>
      <w:r>
        <w:lastRenderedPageBreak/>
        <w:t>Przygotowanie geometrii</w:t>
      </w:r>
    </w:p>
    <w:p w:rsidR="008A208D" w:rsidRPr="007D4111" w:rsidRDefault="008A208D" w:rsidP="00511048">
      <w:pPr>
        <w:pStyle w:val="Akapitzlist"/>
        <w:numPr>
          <w:ilvl w:val="0"/>
          <w:numId w:val="2"/>
        </w:numPr>
        <w:rPr>
          <w:rFonts w:ascii="Calibri Light" w:hAnsi="Calibri Light" w:cs="Calibri Light"/>
        </w:rPr>
      </w:pPr>
      <w:r>
        <w:t xml:space="preserve">Stwórz projekt </w:t>
      </w:r>
      <w:r w:rsidR="001142A6">
        <w:t xml:space="preserve">w </w:t>
      </w:r>
      <w:proofErr w:type="spellStart"/>
      <w:r w:rsidR="001142A6">
        <w:t>Workbenchu</w:t>
      </w:r>
      <w:proofErr w:type="spellEnd"/>
      <w:r w:rsidR="001142A6">
        <w:t xml:space="preserve"> i umieść w nim moduł analizy </w:t>
      </w:r>
      <w:r w:rsidR="001142A6" w:rsidRPr="00E47761">
        <w:rPr>
          <w:rFonts w:ascii="Calibri Light" w:hAnsi="Calibri Light" w:cs="Calibri Light"/>
          <w:color w:val="000000" w:themeColor="text1"/>
        </w:rPr>
        <w:t xml:space="preserve">Fluid </w:t>
      </w:r>
      <w:proofErr w:type="spellStart"/>
      <w:r w:rsidR="001142A6" w:rsidRPr="00E47761">
        <w:rPr>
          <w:rFonts w:ascii="Calibri Light" w:hAnsi="Calibri Light" w:cs="Calibri Light"/>
          <w:color w:val="000000" w:themeColor="text1"/>
        </w:rPr>
        <w:t>Flow</w:t>
      </w:r>
      <w:proofErr w:type="spellEnd"/>
      <w:r w:rsidR="001142A6" w:rsidRPr="00E47761">
        <w:rPr>
          <w:rFonts w:ascii="Calibri Light" w:hAnsi="Calibri Light" w:cs="Calibri Light"/>
          <w:color w:val="000000" w:themeColor="text1"/>
        </w:rPr>
        <w:t xml:space="preserve"> (CFX)</w:t>
      </w:r>
      <w:r w:rsidR="007D4111" w:rsidRPr="007D4111">
        <w:t>, tak</w:t>
      </w:r>
      <w:r w:rsidR="007D4111">
        <w:t xml:space="preserve"> jak na rys. </w:t>
      </w:r>
      <w:r w:rsidR="008E0102">
        <w:t>2</w:t>
      </w:r>
      <w:r w:rsidR="007D4111">
        <w:t>.</w:t>
      </w:r>
    </w:p>
    <w:p w:rsidR="007D4111" w:rsidRPr="007D4111" w:rsidRDefault="007D4111" w:rsidP="007D4111">
      <w:pPr>
        <w:jc w:val="center"/>
        <w:rPr>
          <w:rFonts w:ascii="Calibri Light" w:hAnsi="Calibri Light" w:cs="Calibri Light"/>
        </w:rPr>
      </w:pPr>
      <w:r w:rsidRPr="007D4111">
        <w:rPr>
          <w:rFonts w:ascii="Calibri Light" w:hAnsi="Calibri Light" w:cs="Calibri Light"/>
          <w:noProof/>
        </w:rPr>
        <w:drawing>
          <wp:inline distT="0" distB="0" distL="0" distR="0" wp14:anchorId="2C59FB26" wp14:editId="36FB7773">
            <wp:extent cx="4658375" cy="3210373"/>
            <wp:effectExtent l="0" t="0" r="889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58375" cy="3210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 Light" w:hAnsi="Calibri Light" w:cs="Calibri Light"/>
        </w:rPr>
        <w:br/>
        <w:t xml:space="preserve">Rys. </w:t>
      </w:r>
      <w:r w:rsidR="008E0102">
        <w:rPr>
          <w:rFonts w:ascii="Calibri Light" w:hAnsi="Calibri Light" w:cs="Calibri Light"/>
        </w:rPr>
        <w:t>2</w:t>
      </w:r>
      <w:r>
        <w:rPr>
          <w:rFonts w:ascii="Calibri Light" w:hAnsi="Calibri Light" w:cs="Calibri Light"/>
        </w:rPr>
        <w:t xml:space="preserve">: Projekt analizy numerycznej w </w:t>
      </w:r>
      <w:proofErr w:type="spellStart"/>
      <w:r>
        <w:rPr>
          <w:rFonts w:ascii="Calibri Light" w:hAnsi="Calibri Light" w:cs="Calibri Light"/>
        </w:rPr>
        <w:t>Workbenchu</w:t>
      </w:r>
      <w:proofErr w:type="spellEnd"/>
      <w:r>
        <w:rPr>
          <w:rFonts w:ascii="Calibri Light" w:hAnsi="Calibri Light" w:cs="Calibri Light"/>
        </w:rPr>
        <w:t>.</w:t>
      </w:r>
    </w:p>
    <w:p w:rsidR="001142A6" w:rsidRDefault="001142A6" w:rsidP="00511048">
      <w:pPr>
        <w:pStyle w:val="Akapitzlist"/>
        <w:numPr>
          <w:ilvl w:val="0"/>
          <w:numId w:val="2"/>
        </w:numPr>
      </w:pPr>
      <w:r>
        <w:t>Zaprojektuj geometrię do analizy</w:t>
      </w:r>
      <w:r w:rsidR="00A81C7D">
        <w:t xml:space="preserve"> i wykonaj ją w module </w:t>
      </w:r>
      <w:proofErr w:type="spellStart"/>
      <w:r w:rsidR="00A81C7D">
        <w:t>SpaceClaim</w:t>
      </w:r>
      <w:proofErr w:type="spellEnd"/>
      <w:r>
        <w:t xml:space="preserve">. </w:t>
      </w:r>
    </w:p>
    <w:p w:rsidR="00BD79F8" w:rsidRDefault="001142A6" w:rsidP="009B7D41">
      <w:pPr>
        <w:pStyle w:val="Akapitzlist"/>
        <w:numPr>
          <w:ilvl w:val="1"/>
          <w:numId w:val="2"/>
        </w:numPr>
      </w:pPr>
      <w:r>
        <w:t>Oblicz projektową średnicę</w:t>
      </w:r>
      <w:r w:rsidR="00385EA2">
        <w:t xml:space="preserve"> </w:t>
      </w:r>
      <m:oMath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D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w</m:t>
            </m:r>
          </m:sub>
        </m:sSub>
      </m:oMath>
      <w:r>
        <w:t xml:space="preserve"> kanału. Wymiar ten powinien </w:t>
      </w:r>
      <w:r w:rsidR="00A81C7D">
        <w:t>zapewnić, że prędkość przepływu gazu nie</w:t>
      </w:r>
      <w:r w:rsidR="00AF0D0C">
        <w:t xml:space="preserve"> przekroczy </w:t>
      </w:r>
      <m:oMath>
        <m:r>
          <w:rPr>
            <w:rFonts w:ascii="Cambria Math" w:hAnsi="Cambria Math"/>
          </w:rPr>
          <m:t>15 m/s</m:t>
        </m:r>
      </m:oMath>
      <w:r w:rsidR="00511048" w:rsidRPr="009B7D41">
        <w:rPr>
          <w:rFonts w:eastAsiaTheme="minorEastAsia"/>
        </w:rPr>
        <w:t>.</w:t>
      </w:r>
    </w:p>
    <w:p w:rsidR="00BD79F8" w:rsidRDefault="00385EA2" w:rsidP="00BD79F8">
      <w:pPr>
        <w:pStyle w:val="Akapitzlist"/>
        <w:numPr>
          <w:ilvl w:val="1"/>
          <w:numId w:val="2"/>
        </w:numPr>
        <w:jc w:val="both"/>
      </w:pPr>
      <w:r>
        <w:t xml:space="preserve">Grubość ścianki rury przyjmij, jako </w:t>
      </w:r>
      <m:oMath>
        <m:r>
          <w:rPr>
            <w:rFonts w:ascii="Cambria Math" w:hAnsi="Cambria Math"/>
          </w:rPr>
          <m:t>g=</m:t>
        </m:r>
        <m:r>
          <w:rPr>
            <w:rFonts w:ascii="Cambria Math" w:eastAsiaTheme="minorEastAsia" w:hAnsi="Cambria Math"/>
          </w:rPr>
          <m:t>0,05xDw</m:t>
        </m:r>
      </m:oMath>
      <w:r w:rsidR="00501233">
        <w:rPr>
          <w:rFonts w:eastAsiaTheme="minorEastAsia"/>
        </w:rPr>
        <w:t xml:space="preserve"> i utwórz szkic </w:t>
      </w:r>
      <w:r w:rsidR="00501233">
        <w:t>(</w:t>
      </w:r>
      <w:proofErr w:type="spellStart"/>
      <w:r w:rsidR="00501233">
        <w:t>s</w:t>
      </w:r>
      <w:r w:rsidR="00602047">
        <w:t>k</w:t>
      </w:r>
      <w:r w:rsidR="00501233">
        <w:t>etch</w:t>
      </w:r>
      <w:proofErr w:type="spellEnd"/>
      <w:r w:rsidR="00501233">
        <w:t>) przekroju kanału</w:t>
      </w:r>
      <w:r w:rsidR="00BD79F8">
        <w:t> </w:t>
      </w:r>
      <w:r w:rsidR="00501233">
        <w:t xml:space="preserve">(rys. </w:t>
      </w:r>
      <w:r w:rsidR="009B7D41">
        <w:t>3</w:t>
      </w:r>
      <w:r w:rsidR="00501233">
        <w:t>).</w:t>
      </w:r>
    </w:p>
    <w:p w:rsidR="00BD79F8" w:rsidRDefault="00BD79F8" w:rsidP="00BD79F8">
      <w:pPr>
        <w:pStyle w:val="Akapitzlist"/>
        <w:ind w:left="1080"/>
      </w:pPr>
    </w:p>
    <w:p w:rsidR="00501233" w:rsidRDefault="00E47761" w:rsidP="00BD79F8">
      <w:pPr>
        <w:pStyle w:val="Akapitzlist"/>
        <w:ind w:left="1080"/>
        <w:jc w:val="center"/>
        <w:rPr>
          <w:rStyle w:val="Styl1Znak"/>
        </w:rPr>
      </w:pPr>
      <w:r w:rsidRPr="00E47761">
        <w:rPr>
          <w:noProof/>
        </w:rPr>
        <w:drawing>
          <wp:inline distT="0" distB="0" distL="0" distR="0" wp14:anchorId="017510EB" wp14:editId="7EC31915">
            <wp:extent cx="5040000" cy="2305001"/>
            <wp:effectExtent l="0" t="0" r="0" b="63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30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2A2D">
        <w:br/>
      </w:r>
      <w:r w:rsidR="00E62A2D" w:rsidRPr="00BD79F8">
        <w:rPr>
          <w:rStyle w:val="Styl1Znak"/>
        </w:rPr>
        <w:t xml:space="preserve">Rys. </w:t>
      </w:r>
      <w:r w:rsidR="009B7D41">
        <w:rPr>
          <w:rStyle w:val="Styl1Znak"/>
        </w:rPr>
        <w:t>3</w:t>
      </w:r>
      <w:r w:rsidR="00E62A2D" w:rsidRPr="00BD79F8">
        <w:rPr>
          <w:rStyle w:val="Styl1Znak"/>
        </w:rPr>
        <w:t>: Przekrój rurociągu.</w:t>
      </w:r>
    </w:p>
    <w:p w:rsidR="00BD79F8" w:rsidRDefault="00BD79F8" w:rsidP="00BD79F8">
      <w:pPr>
        <w:pStyle w:val="Akapitzlist"/>
        <w:ind w:left="1080"/>
        <w:jc w:val="center"/>
      </w:pPr>
    </w:p>
    <w:p w:rsidR="00BD79F8" w:rsidRDefault="001142A6" w:rsidP="00BD79F8">
      <w:pPr>
        <w:pStyle w:val="Akapitzlist"/>
        <w:numPr>
          <w:ilvl w:val="1"/>
          <w:numId w:val="2"/>
        </w:numPr>
        <w:jc w:val="both"/>
      </w:pPr>
      <w:r>
        <w:t>Utwórz szkic wyznaczający trasę rurociągu</w:t>
      </w:r>
      <w:r w:rsidR="00501233">
        <w:t xml:space="preserve"> i wyciągnij wzdłuż niej kanał funkcją </w:t>
      </w:r>
      <w:proofErr w:type="spellStart"/>
      <w:r w:rsidR="00501233" w:rsidRPr="00BD79F8">
        <w:rPr>
          <w:rFonts w:ascii="Calibri Light" w:hAnsi="Calibri Light" w:cs="Calibri Light"/>
        </w:rPr>
        <w:t>pull</w:t>
      </w:r>
      <w:proofErr w:type="spellEnd"/>
      <w:r>
        <w:t xml:space="preserve"> zgodnie z rys. </w:t>
      </w:r>
      <w:r w:rsidR="009B7D41">
        <w:t>4</w:t>
      </w:r>
      <w:r w:rsidR="008A776C">
        <w:t>.</w:t>
      </w:r>
      <w:r w:rsidR="00E47761">
        <w:t xml:space="preserve"> Do przełączania się pomiędzy trybami widoku w </w:t>
      </w:r>
      <w:proofErr w:type="spellStart"/>
      <w:r w:rsidR="00E47761">
        <w:t>SpaceClaim</w:t>
      </w:r>
      <w:proofErr w:type="spellEnd"/>
      <w:r w:rsidR="00E47761">
        <w:t xml:space="preserve"> użyj przycisków z </w:t>
      </w:r>
      <w:r w:rsidR="00405807">
        <w:t xml:space="preserve">sekcji </w:t>
      </w:r>
      <w:proofErr w:type="spellStart"/>
      <w:r w:rsidR="00405807" w:rsidRPr="00851EB2">
        <w:rPr>
          <w:rStyle w:val="Styl1Znak"/>
        </w:rPr>
        <w:t>Mode</w:t>
      </w:r>
      <w:proofErr w:type="spellEnd"/>
      <w:r w:rsidR="00405807">
        <w:t>.</w:t>
      </w:r>
    </w:p>
    <w:p w:rsidR="00BD79F8" w:rsidRDefault="00BD79F8" w:rsidP="00BD79F8">
      <w:pPr>
        <w:pStyle w:val="Akapitzlist"/>
        <w:ind w:left="1080"/>
        <w:jc w:val="both"/>
      </w:pPr>
    </w:p>
    <w:p w:rsidR="00A83B1D" w:rsidRDefault="00E47761" w:rsidP="00BD79F8">
      <w:pPr>
        <w:pStyle w:val="Akapitzlist"/>
        <w:ind w:left="1080"/>
        <w:jc w:val="center"/>
        <w:rPr>
          <w:rStyle w:val="Styl1Znak"/>
        </w:rPr>
      </w:pPr>
      <w:r>
        <w:rPr>
          <w:noProof/>
        </w:rPr>
        <w:lastRenderedPageBreak/>
        <w:drawing>
          <wp:inline distT="0" distB="0" distL="0" distR="0">
            <wp:extent cx="5400000" cy="4327153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4327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11048">
        <w:br/>
      </w:r>
      <w:r w:rsidR="00A83B1D" w:rsidRPr="00BD79F8">
        <w:rPr>
          <w:rStyle w:val="Styl1Znak"/>
        </w:rPr>
        <w:t xml:space="preserve">Rys. </w:t>
      </w:r>
      <w:r w:rsidR="009B7D41">
        <w:rPr>
          <w:rStyle w:val="Styl1Znak"/>
        </w:rPr>
        <w:t>4</w:t>
      </w:r>
      <w:r w:rsidR="00A83B1D" w:rsidRPr="00BD79F8">
        <w:rPr>
          <w:rStyle w:val="Styl1Znak"/>
        </w:rPr>
        <w:t>: Trasa analizowanego fragmentu rurociągu.</w:t>
      </w:r>
    </w:p>
    <w:p w:rsidR="00BD79F8" w:rsidRDefault="00BD79F8" w:rsidP="00BD79F8">
      <w:pPr>
        <w:pStyle w:val="Akapitzlist"/>
        <w:ind w:left="1080"/>
        <w:jc w:val="center"/>
      </w:pPr>
    </w:p>
    <w:p w:rsidR="00BD79F8" w:rsidRPr="00BD79F8" w:rsidRDefault="00501233" w:rsidP="00BD79F8">
      <w:pPr>
        <w:pStyle w:val="Akapitzlist"/>
        <w:numPr>
          <w:ilvl w:val="1"/>
          <w:numId w:val="2"/>
        </w:numPr>
        <w:jc w:val="both"/>
      </w:pPr>
      <w:r>
        <w:t xml:space="preserve">Podobnie, poprzez wyciągnięcie, utwórz geometrię izolacji </w:t>
      </w:r>
      <w:r w:rsidR="008A776C">
        <w:t xml:space="preserve">o grubości </w:t>
      </w:r>
      <m:oMath>
        <m:r>
          <w:rPr>
            <w:rFonts w:ascii="Cambria Math" w:hAnsi="Cambria Math"/>
          </w:rPr>
          <m:t>1 cm</m:t>
        </m:r>
      </m:oMath>
      <w:r w:rsidR="008A776C" w:rsidRPr="00BD79F8">
        <w:rPr>
          <w:rFonts w:eastAsiaTheme="minorEastAsia"/>
        </w:rPr>
        <w:t xml:space="preserve"> (rys. </w:t>
      </w:r>
      <w:r w:rsidR="009B7D41">
        <w:rPr>
          <w:rFonts w:eastAsiaTheme="minorEastAsia"/>
        </w:rPr>
        <w:t>5</w:t>
      </w:r>
      <w:r w:rsidR="00851EB2">
        <w:rPr>
          <w:rFonts w:eastAsiaTheme="minorEastAsia"/>
        </w:rPr>
        <w:t>)</w:t>
      </w:r>
      <w:r w:rsidR="008A776C" w:rsidRPr="00BD79F8">
        <w:rPr>
          <w:rFonts w:eastAsiaTheme="minorEastAsia"/>
        </w:rPr>
        <w:t>.</w:t>
      </w:r>
      <w:r w:rsidR="00405807" w:rsidRPr="00BD79F8">
        <w:rPr>
          <w:rFonts w:eastAsiaTheme="minorEastAsia"/>
        </w:rPr>
        <w:t xml:space="preserve"> Skorzystaj z opcji </w:t>
      </w:r>
      <w:r w:rsidR="00405807" w:rsidRPr="00851EB2">
        <w:rPr>
          <w:rStyle w:val="Styl1Znak"/>
        </w:rPr>
        <w:t xml:space="preserve">No </w:t>
      </w:r>
      <w:proofErr w:type="spellStart"/>
      <w:r w:rsidR="00405807" w:rsidRPr="00851EB2">
        <w:rPr>
          <w:rStyle w:val="Styl1Znak"/>
        </w:rPr>
        <w:t>merge</w:t>
      </w:r>
      <w:proofErr w:type="spellEnd"/>
      <w:r w:rsidR="00405807" w:rsidRPr="00BD79F8">
        <w:rPr>
          <w:rFonts w:eastAsiaTheme="minorEastAsia"/>
        </w:rPr>
        <w:t>.</w:t>
      </w:r>
    </w:p>
    <w:p w:rsidR="00BD79F8" w:rsidRPr="00BD79F8" w:rsidRDefault="00BD79F8" w:rsidP="00BD79F8">
      <w:pPr>
        <w:pStyle w:val="Akapitzlist"/>
        <w:ind w:left="1080"/>
        <w:jc w:val="both"/>
      </w:pPr>
    </w:p>
    <w:p w:rsidR="008A776C" w:rsidRDefault="008A776C" w:rsidP="00BD79F8">
      <w:pPr>
        <w:pStyle w:val="Akapitzlist"/>
        <w:ind w:left="1080"/>
        <w:jc w:val="center"/>
        <w:rPr>
          <w:rStyle w:val="Styl1Znak"/>
        </w:rPr>
      </w:pPr>
      <w:r>
        <w:rPr>
          <w:noProof/>
        </w:rPr>
        <w:drawing>
          <wp:inline distT="0" distB="0" distL="0" distR="0">
            <wp:extent cx="5400000" cy="2537582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15" b="28882"/>
                    <a:stretch/>
                  </pic:blipFill>
                  <pic:spPr bwMode="auto">
                    <a:xfrm>
                      <a:off x="0" y="0"/>
                      <a:ext cx="5400000" cy="2537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 w:rsidRPr="00BD79F8">
        <w:rPr>
          <w:rStyle w:val="Styl1Znak"/>
        </w:rPr>
        <w:t xml:space="preserve">Rys. </w:t>
      </w:r>
      <w:r w:rsidR="009B7D41">
        <w:rPr>
          <w:rStyle w:val="Styl1Znak"/>
        </w:rPr>
        <w:t>5</w:t>
      </w:r>
      <w:r w:rsidRPr="00BD79F8">
        <w:rPr>
          <w:rStyle w:val="Styl1Znak"/>
        </w:rPr>
        <w:t xml:space="preserve">: </w:t>
      </w:r>
      <w:r w:rsidR="00FB2818" w:rsidRPr="00BD79F8">
        <w:rPr>
          <w:rStyle w:val="Styl1Znak"/>
        </w:rPr>
        <w:t>Procedura wyciągnięcia elementu.</w:t>
      </w:r>
    </w:p>
    <w:p w:rsidR="00BD79F8" w:rsidRDefault="00BD79F8" w:rsidP="00BD79F8">
      <w:pPr>
        <w:pStyle w:val="Akapitzlist"/>
        <w:ind w:left="1080"/>
        <w:jc w:val="center"/>
      </w:pPr>
    </w:p>
    <w:p w:rsidR="009B7D41" w:rsidRDefault="009B7D41">
      <w:r>
        <w:br w:type="page"/>
      </w:r>
    </w:p>
    <w:p w:rsidR="00BD79F8" w:rsidRDefault="00E62A2D" w:rsidP="00BD79F8">
      <w:pPr>
        <w:pStyle w:val="Akapitzlist"/>
        <w:numPr>
          <w:ilvl w:val="1"/>
          <w:numId w:val="2"/>
        </w:numPr>
      </w:pPr>
      <w:r>
        <w:lastRenderedPageBreak/>
        <w:t>Utwórz objętość płynu wewnątrz rurociągu</w:t>
      </w:r>
      <w:r w:rsidR="00405807">
        <w:t xml:space="preserve"> narzędziem:</w:t>
      </w:r>
      <w:r w:rsidR="009B7D41">
        <w:br/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2646"/>
        <w:gridCol w:w="996"/>
      </w:tblGrid>
      <w:tr w:rsidR="00405807" w:rsidTr="00405807">
        <w:trPr>
          <w:trHeight w:val="74"/>
          <w:jc w:val="center"/>
        </w:trPr>
        <w:tc>
          <w:tcPr>
            <w:tcW w:w="2646" w:type="dxa"/>
            <w:vAlign w:val="center"/>
          </w:tcPr>
          <w:p w:rsidR="00405807" w:rsidRDefault="00405807" w:rsidP="00405807">
            <w:pPr>
              <w:pStyle w:val="Akapitzlist"/>
              <w:ind w:left="0"/>
            </w:pPr>
            <w:proofErr w:type="spellStart"/>
            <w:r w:rsidRPr="00405807">
              <w:rPr>
                <w:rFonts w:asciiTheme="majorHAnsi" w:hAnsiTheme="majorHAnsi" w:cstheme="majorHAnsi"/>
              </w:rPr>
              <w:t>Prepare</w:t>
            </w:r>
            <w:proofErr w:type="spellEnd"/>
            <w:r w:rsidRPr="00405807">
              <w:rPr>
                <w:rFonts w:asciiTheme="majorHAnsi" w:hAnsiTheme="majorHAnsi" w:cstheme="majorHAnsi"/>
              </w:rPr>
              <w:t xml:space="preserve"> -&gt; Volume </w:t>
            </w:r>
            <w:proofErr w:type="spellStart"/>
            <w:r w:rsidRPr="00405807">
              <w:rPr>
                <w:rFonts w:asciiTheme="majorHAnsi" w:hAnsiTheme="majorHAnsi" w:cstheme="majorHAnsi"/>
              </w:rPr>
              <w:t>Extract</w:t>
            </w:r>
            <w:proofErr w:type="spellEnd"/>
          </w:p>
        </w:tc>
        <w:tc>
          <w:tcPr>
            <w:tcW w:w="669" w:type="dxa"/>
            <w:vAlign w:val="center"/>
          </w:tcPr>
          <w:p w:rsidR="00405807" w:rsidRDefault="00405807" w:rsidP="00405807">
            <w:pPr>
              <w:pStyle w:val="Akapitzlist"/>
              <w:ind w:left="0"/>
              <w:jc w:val="center"/>
            </w:pPr>
            <w:r w:rsidRPr="00E62A2D">
              <w:rPr>
                <w:noProof/>
              </w:rPr>
              <w:drawing>
                <wp:inline distT="0" distB="0" distL="0" distR="0" wp14:anchorId="2307002E" wp14:editId="5E9EA466">
                  <wp:extent cx="491706" cy="709550"/>
                  <wp:effectExtent l="0" t="0" r="381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006" t="10630" r="16057" b="9559"/>
                          <a:stretch/>
                        </pic:blipFill>
                        <pic:spPr bwMode="auto">
                          <a:xfrm>
                            <a:off x="0" y="0"/>
                            <a:ext cx="507473" cy="7323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3C45" w:rsidRDefault="00263C45" w:rsidP="003C3084">
      <w:pPr>
        <w:pStyle w:val="Nagwek2"/>
      </w:pPr>
    </w:p>
    <w:p w:rsidR="008A208D" w:rsidRDefault="003C3084" w:rsidP="003C3084">
      <w:pPr>
        <w:pStyle w:val="Nagwek2"/>
      </w:pPr>
      <w:r>
        <w:t>Dyskretyzacja i parametryzacja siatki numerycznej</w:t>
      </w:r>
    </w:p>
    <w:p w:rsidR="00E62A2D" w:rsidRDefault="00207C82" w:rsidP="00016F6A">
      <w:pPr>
        <w:pStyle w:val="Akapitzlist"/>
        <w:numPr>
          <w:ilvl w:val="0"/>
          <w:numId w:val="4"/>
        </w:numPr>
      </w:pPr>
      <w:r>
        <w:t xml:space="preserve">Przejdź do modułu </w:t>
      </w:r>
      <w:proofErr w:type="spellStart"/>
      <w:r>
        <w:t>Ansys</w:t>
      </w:r>
      <w:proofErr w:type="spellEnd"/>
      <w:r>
        <w:t xml:space="preserve"> </w:t>
      </w:r>
      <w:proofErr w:type="spellStart"/>
      <w:r>
        <w:t>Meshing</w:t>
      </w:r>
      <w:proofErr w:type="spellEnd"/>
      <w:r w:rsidR="00016F6A">
        <w:t xml:space="preserve"> i</w:t>
      </w:r>
      <w:r w:rsidR="00E62A2D">
        <w:t xml:space="preserve"> zweryfikuj poprawność importu geometrii</w:t>
      </w:r>
      <w:r w:rsidR="00C81C07">
        <w:t>.</w:t>
      </w:r>
      <w:r w:rsidR="00263C45">
        <w:t xml:space="preserve"> Powinna składać się ona z trójwymiarowych obiektów odpowiadających płynowi, rurze i izolacji.</w:t>
      </w:r>
    </w:p>
    <w:p w:rsidR="00263C45" w:rsidRDefault="00016F6A" w:rsidP="00016F6A">
      <w:pPr>
        <w:pStyle w:val="Akapitzlist"/>
        <w:numPr>
          <w:ilvl w:val="0"/>
          <w:numId w:val="4"/>
        </w:numPr>
      </w:pPr>
      <w:r>
        <w:t>Utwórz nazwy poszczególnych brył i ścian, tak aby odpowiadały planowanym warunkom brzegowym</w:t>
      </w:r>
      <w:r w:rsidR="00263C45">
        <w:t xml:space="preserve"> (rys. 6).</w:t>
      </w:r>
      <w:r w:rsidR="00C641F5">
        <w:t xml:space="preserve"> Przykładowe nazwy brył: płyn, rura, </w:t>
      </w:r>
      <w:proofErr w:type="spellStart"/>
      <w:r w:rsidR="00C641F5">
        <w:t>izolac</w:t>
      </w:r>
      <w:proofErr w:type="spellEnd"/>
      <w:r w:rsidR="00C641F5">
        <w:t xml:space="preserve">; nazwy powierzchni: inlet, </w:t>
      </w:r>
      <w:proofErr w:type="spellStart"/>
      <w:r w:rsidR="00C641F5">
        <w:t>outlet</w:t>
      </w:r>
      <w:proofErr w:type="spellEnd"/>
      <w:r w:rsidR="00C641F5">
        <w:t xml:space="preserve">, </w:t>
      </w:r>
      <w:proofErr w:type="spellStart"/>
      <w:r w:rsidR="00C641F5">
        <w:t>plyn_zew</w:t>
      </w:r>
      <w:proofErr w:type="spellEnd"/>
      <w:r w:rsidR="00C641F5">
        <w:t xml:space="preserve">, </w:t>
      </w:r>
      <w:proofErr w:type="spellStart"/>
      <w:r w:rsidR="00C641F5">
        <w:t>rura_wew</w:t>
      </w:r>
      <w:proofErr w:type="spellEnd"/>
      <w:r w:rsidR="00C641F5">
        <w:t xml:space="preserve">, </w:t>
      </w:r>
      <w:proofErr w:type="spellStart"/>
      <w:r w:rsidR="00C641F5">
        <w:t>rura_zew</w:t>
      </w:r>
      <w:proofErr w:type="spellEnd"/>
      <w:r w:rsidR="00C641F5">
        <w:t xml:space="preserve">, </w:t>
      </w:r>
      <w:proofErr w:type="spellStart"/>
      <w:r w:rsidR="00C641F5">
        <w:t>izolac_in</w:t>
      </w:r>
      <w:proofErr w:type="spellEnd"/>
      <w:r w:rsidR="00C641F5">
        <w:t xml:space="preserve">, </w:t>
      </w:r>
      <w:proofErr w:type="spellStart"/>
      <w:r w:rsidR="00C641F5">
        <w:t>izolac_out</w:t>
      </w:r>
      <w:proofErr w:type="spellEnd"/>
      <w:r w:rsidR="00C641F5">
        <w:t>.</w:t>
      </w:r>
    </w:p>
    <w:p w:rsidR="00263C45" w:rsidRDefault="00263C45" w:rsidP="00C641F5">
      <w:pPr>
        <w:pStyle w:val="Styl1"/>
      </w:pPr>
      <w:r w:rsidRPr="00263C45">
        <w:rPr>
          <w:noProof/>
        </w:rPr>
        <w:drawing>
          <wp:inline distT="0" distB="0" distL="0" distR="0" wp14:anchorId="33B7865D" wp14:editId="1F73FB4E">
            <wp:extent cx="5040000" cy="155000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5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 xml:space="preserve">Rys.6: </w:t>
      </w:r>
      <w:r w:rsidR="00C641F5">
        <w:t>Nadawanie nazw grupom brył i powierzchni modelu.</w:t>
      </w:r>
    </w:p>
    <w:p w:rsidR="00016F6A" w:rsidRDefault="00016F6A" w:rsidP="00016F6A">
      <w:pPr>
        <w:pStyle w:val="Akapitzlist"/>
        <w:numPr>
          <w:ilvl w:val="0"/>
          <w:numId w:val="4"/>
        </w:numPr>
      </w:pPr>
      <w:r>
        <w:t>Dostosuj typ i parametry siatki numerycznej za pomocą narzędzi:</w:t>
      </w:r>
    </w:p>
    <w:p w:rsidR="00016F6A" w:rsidRDefault="00016F6A" w:rsidP="00016F6A">
      <w:pPr>
        <w:pStyle w:val="Akapitzlist"/>
        <w:numPr>
          <w:ilvl w:val="1"/>
          <w:numId w:val="4"/>
        </w:numPr>
      </w:pPr>
      <w:r>
        <w:t>Method</w:t>
      </w:r>
    </w:p>
    <w:p w:rsidR="00016F6A" w:rsidRDefault="00016F6A" w:rsidP="00016F6A">
      <w:pPr>
        <w:pStyle w:val="Akapitzlist"/>
        <w:numPr>
          <w:ilvl w:val="1"/>
          <w:numId w:val="4"/>
        </w:numPr>
      </w:pPr>
      <w:proofErr w:type="spellStart"/>
      <w:r>
        <w:t>Sizing</w:t>
      </w:r>
      <w:proofErr w:type="spellEnd"/>
    </w:p>
    <w:p w:rsidR="00016F6A" w:rsidRDefault="00016F6A" w:rsidP="00016F6A">
      <w:pPr>
        <w:pStyle w:val="Akapitzlist"/>
        <w:numPr>
          <w:ilvl w:val="1"/>
          <w:numId w:val="4"/>
        </w:numPr>
      </w:pPr>
      <w:proofErr w:type="spellStart"/>
      <w:r>
        <w:t>Inflation</w:t>
      </w:r>
      <w:proofErr w:type="spellEnd"/>
    </w:p>
    <w:p w:rsidR="00BD79F8" w:rsidRDefault="00E01834" w:rsidP="00BD79F8">
      <w:pPr>
        <w:pStyle w:val="Akapitzlist"/>
        <w:numPr>
          <w:ilvl w:val="0"/>
          <w:numId w:val="4"/>
        </w:numPr>
        <w:jc w:val="both"/>
      </w:pPr>
      <w:r>
        <w:t xml:space="preserve">Wygeneruj siatkę numeryczną (rys. </w:t>
      </w:r>
      <w:r w:rsidR="00C641F5">
        <w:t>7</w:t>
      </w:r>
      <w:r>
        <w:t xml:space="preserve">) o liczbie elementów równej około 60 tys. </w:t>
      </w:r>
    </w:p>
    <w:p w:rsidR="003C3084" w:rsidRDefault="00BF499A" w:rsidP="00BD79F8">
      <w:pPr>
        <w:pStyle w:val="Styl1"/>
      </w:pPr>
      <w:r>
        <w:rPr>
          <w:noProof/>
        </w:rPr>
        <w:drawing>
          <wp:inline distT="0" distB="0" distL="0" distR="0">
            <wp:extent cx="4948165" cy="1945758"/>
            <wp:effectExtent l="0" t="0" r="508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39" t="10243" r="4277" b="28695"/>
                    <a:stretch/>
                  </pic:blipFill>
                  <pic:spPr bwMode="auto">
                    <a:xfrm>
                      <a:off x="0" y="0"/>
                      <a:ext cx="5240125" cy="206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  <w:t xml:space="preserve">Rys. </w:t>
      </w:r>
      <w:r w:rsidR="00C641F5">
        <w:t>7</w:t>
      </w:r>
      <w:r>
        <w:t>: Przykłady gotowych siatek numerycznych</w:t>
      </w:r>
      <w:r w:rsidR="00BD79F8">
        <w:t xml:space="preserve"> w różnych konfiguracjach.</w:t>
      </w:r>
    </w:p>
    <w:p w:rsidR="00C641F5" w:rsidRDefault="00C641F5">
      <w:r>
        <w:br w:type="page"/>
      </w:r>
    </w:p>
    <w:p w:rsidR="00E01834" w:rsidRDefault="00E01834" w:rsidP="00E01834">
      <w:pPr>
        <w:pStyle w:val="Akapitzlist"/>
        <w:numPr>
          <w:ilvl w:val="0"/>
          <w:numId w:val="4"/>
        </w:numPr>
        <w:jc w:val="both"/>
      </w:pPr>
      <w:r>
        <w:lastRenderedPageBreak/>
        <w:t xml:space="preserve">Ustaw wielkość siatki płynu, jako parametr (rys. </w:t>
      </w:r>
      <w:r w:rsidR="00C641F5">
        <w:t>8</w:t>
      </w:r>
      <w:r>
        <w:t xml:space="preserve">). </w:t>
      </w:r>
    </w:p>
    <w:p w:rsidR="007D4111" w:rsidRDefault="00E01834" w:rsidP="00952F96">
      <w:pPr>
        <w:pStyle w:val="Styl1"/>
      </w:pPr>
      <w:r>
        <w:rPr>
          <w:noProof/>
        </w:rPr>
        <w:drawing>
          <wp:inline distT="0" distB="0" distL="0" distR="0">
            <wp:extent cx="4137075" cy="2674189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075" cy="2674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Rys. </w:t>
      </w:r>
      <w:r w:rsidR="00C641F5">
        <w:t>8</w:t>
      </w:r>
      <w:r>
        <w:t>: Parametryzacja wielkości siatki numerycznej.</w:t>
      </w:r>
    </w:p>
    <w:p w:rsidR="00E01834" w:rsidRDefault="001661D5" w:rsidP="007D4111">
      <w:pPr>
        <w:pStyle w:val="Nagwek2"/>
      </w:pPr>
      <w:r>
        <w:t>Ustawienia modelu i warunki brzegowe</w:t>
      </w:r>
    </w:p>
    <w:p w:rsidR="001661D5" w:rsidRDefault="001661D5" w:rsidP="0079524F">
      <w:pPr>
        <w:pStyle w:val="Akapitzlist"/>
        <w:numPr>
          <w:ilvl w:val="0"/>
          <w:numId w:val="6"/>
        </w:numPr>
      </w:pPr>
      <w:r>
        <w:t>W module CFX-</w:t>
      </w:r>
      <w:proofErr w:type="spellStart"/>
      <w:r>
        <w:t>Pre</w:t>
      </w:r>
      <w:proofErr w:type="spellEnd"/>
      <w:r>
        <w:t xml:space="preserve"> ustaw </w:t>
      </w:r>
      <w:r w:rsidR="0079524F">
        <w:t xml:space="preserve">typ analizy, tak aby wykonać obliczenia w stanie ustalonym. </w:t>
      </w:r>
    </w:p>
    <w:p w:rsidR="0079524F" w:rsidRDefault="0079524F" w:rsidP="0079524F">
      <w:pPr>
        <w:pStyle w:val="Akapitzlist"/>
        <w:numPr>
          <w:ilvl w:val="0"/>
          <w:numId w:val="6"/>
        </w:numPr>
      </w:pPr>
      <w:r>
        <w:t xml:space="preserve">Utwórz domeny: płynu, rury i izolacji. </w:t>
      </w:r>
      <w:r w:rsidR="007B5A06">
        <w:t>Zdefiniuj stan skupienia substancji, jej rodzaj</w:t>
      </w:r>
      <w:r w:rsidR="00413435">
        <w:t xml:space="preserve"> (</w:t>
      </w:r>
      <w:proofErr w:type="spellStart"/>
      <w:r w:rsidR="00413435" w:rsidRPr="00413435">
        <w:rPr>
          <w:rStyle w:val="Styl1Znak"/>
        </w:rPr>
        <w:t>Material</w:t>
      </w:r>
      <w:proofErr w:type="spellEnd"/>
      <w:r w:rsidR="00413435" w:rsidRPr="00413435">
        <w:t>)</w:t>
      </w:r>
      <w:r w:rsidR="007B5A06">
        <w:t>. W szczególności ustaw:</w:t>
      </w:r>
    </w:p>
    <w:p w:rsidR="00B572D3" w:rsidRDefault="007B5A06" w:rsidP="00B572D3">
      <w:pPr>
        <w:pStyle w:val="Akapitzlist"/>
        <w:numPr>
          <w:ilvl w:val="1"/>
          <w:numId w:val="6"/>
        </w:numPr>
      </w:pPr>
      <w:r>
        <w:t>Domena płynu:</w:t>
      </w:r>
    </w:p>
    <w:p w:rsidR="007B5A06" w:rsidRDefault="007B5A06" w:rsidP="007B5A06">
      <w:pPr>
        <w:pStyle w:val="Akapitzlist"/>
        <w:numPr>
          <w:ilvl w:val="2"/>
          <w:numId w:val="6"/>
        </w:numPr>
      </w:pPr>
      <w:proofErr w:type="spellStart"/>
      <w:r>
        <w:t>Buoyancy</w:t>
      </w:r>
      <w:proofErr w:type="spellEnd"/>
      <w:r>
        <w:t xml:space="preserve"> Model: </w:t>
      </w:r>
      <w:proofErr w:type="spellStart"/>
      <w:r>
        <w:t>Buoyant</w:t>
      </w:r>
      <w:proofErr w:type="spellEnd"/>
    </w:p>
    <w:p w:rsidR="007B5A06" w:rsidRDefault="007B5A06" w:rsidP="007B5A06">
      <w:pPr>
        <w:pStyle w:val="Akapitzlist"/>
        <w:numPr>
          <w:ilvl w:val="2"/>
          <w:numId w:val="6"/>
        </w:numPr>
      </w:pPr>
      <w:proofErr w:type="spellStart"/>
      <w:r>
        <w:t>Heat</w:t>
      </w:r>
      <w:proofErr w:type="spellEnd"/>
      <w:r>
        <w:t xml:space="preserve"> Transfer: Total Energy</w:t>
      </w:r>
    </w:p>
    <w:p w:rsidR="007B5A06" w:rsidRDefault="007B5A06" w:rsidP="007B5A06">
      <w:pPr>
        <w:pStyle w:val="Akapitzlist"/>
        <w:numPr>
          <w:ilvl w:val="2"/>
          <w:numId w:val="6"/>
        </w:numPr>
      </w:pPr>
      <w:proofErr w:type="spellStart"/>
      <w:r>
        <w:t>Turbulence</w:t>
      </w:r>
      <w:proofErr w:type="spellEnd"/>
      <w:r>
        <w:t>: k-epsilon</w:t>
      </w:r>
    </w:p>
    <w:p w:rsidR="00413435" w:rsidRDefault="00413435" w:rsidP="00413435">
      <w:pPr>
        <w:pStyle w:val="Akapitzlist"/>
        <w:numPr>
          <w:ilvl w:val="1"/>
          <w:numId w:val="6"/>
        </w:numPr>
      </w:pPr>
      <w:r>
        <w:t>Domena rury i izolacji:</w:t>
      </w:r>
    </w:p>
    <w:p w:rsidR="00413435" w:rsidRDefault="00413435" w:rsidP="00413435">
      <w:pPr>
        <w:pStyle w:val="Akapitzlist"/>
        <w:numPr>
          <w:ilvl w:val="2"/>
          <w:numId w:val="6"/>
        </w:numPr>
      </w:pPr>
      <w:proofErr w:type="spellStart"/>
      <w:r>
        <w:t>Heat</w:t>
      </w:r>
      <w:proofErr w:type="spellEnd"/>
      <w:r>
        <w:t xml:space="preserve"> Transfer: </w:t>
      </w:r>
      <w:proofErr w:type="spellStart"/>
      <w:r>
        <w:t>Thermal</w:t>
      </w:r>
      <w:proofErr w:type="spellEnd"/>
      <w:r>
        <w:t xml:space="preserve"> Energy</w:t>
      </w:r>
    </w:p>
    <w:p w:rsidR="00132990" w:rsidRDefault="0079524F" w:rsidP="0079524F">
      <w:pPr>
        <w:pStyle w:val="Akapitzlist"/>
        <w:numPr>
          <w:ilvl w:val="0"/>
          <w:numId w:val="6"/>
        </w:numPr>
      </w:pPr>
      <w:r>
        <w:t xml:space="preserve">Utwórz warunki brzegowe oraz </w:t>
      </w:r>
      <w:proofErr w:type="spellStart"/>
      <w:r>
        <w:t>interface’y</w:t>
      </w:r>
      <w:proofErr w:type="spellEnd"/>
      <w:r>
        <w:t xml:space="preserve"> pomiędzy domenami</w:t>
      </w:r>
      <w:r w:rsidR="00BE435A">
        <w:t xml:space="preserve"> (rys. 9)</w:t>
      </w:r>
      <w:r>
        <w:t>.</w:t>
      </w:r>
    </w:p>
    <w:p w:rsidR="00952F96" w:rsidRDefault="00952F96" w:rsidP="00952F96">
      <w:pPr>
        <w:pStyle w:val="Akapitzlist"/>
        <w:ind w:left="360"/>
      </w:pPr>
    </w:p>
    <w:p w:rsidR="00B572D3" w:rsidRDefault="00B572D3" w:rsidP="00952F96">
      <w:pPr>
        <w:pStyle w:val="Styl1"/>
      </w:pPr>
      <w:r w:rsidRPr="00B572D3">
        <w:rPr>
          <w:noProof/>
        </w:rPr>
        <w:drawing>
          <wp:inline distT="0" distB="0" distL="0" distR="0" wp14:anchorId="12A6414A" wp14:editId="3195CE9E">
            <wp:extent cx="3077004" cy="2114845"/>
            <wp:effectExtent l="0" t="0" r="9525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77004" cy="211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Rys. 9: Układ połączeń pomiędzy domenami.</w:t>
      </w:r>
    </w:p>
    <w:p w:rsidR="00952F96" w:rsidRDefault="00952F96" w:rsidP="00B572D3">
      <w:pPr>
        <w:pStyle w:val="Akapitzlist"/>
        <w:ind w:left="360"/>
        <w:jc w:val="center"/>
      </w:pPr>
    </w:p>
    <w:p w:rsidR="007174DF" w:rsidRPr="00BE435A" w:rsidRDefault="007174DF" w:rsidP="007174DF">
      <w:pPr>
        <w:pStyle w:val="Akapitzlist"/>
        <w:numPr>
          <w:ilvl w:val="1"/>
          <w:numId w:val="6"/>
        </w:numPr>
        <w:jc w:val="both"/>
        <w:rPr>
          <w:rStyle w:val="Styl1Znak"/>
          <w:lang w:val="en-US"/>
        </w:rPr>
      </w:pPr>
      <w:r w:rsidRPr="007174DF">
        <w:rPr>
          <w:lang w:val="en-US"/>
        </w:rPr>
        <w:t xml:space="preserve">W </w:t>
      </w:r>
      <w:proofErr w:type="spellStart"/>
      <w:r w:rsidRPr="007174DF">
        <w:rPr>
          <w:lang w:val="en-US"/>
        </w:rPr>
        <w:t>zakładce</w:t>
      </w:r>
      <w:proofErr w:type="spellEnd"/>
      <w:r w:rsidRPr="007174DF">
        <w:rPr>
          <w:lang w:val="en-US"/>
        </w:rPr>
        <w:t xml:space="preserve"> Additional Interface </w:t>
      </w:r>
      <w:r>
        <w:rPr>
          <w:lang w:val="en-US"/>
        </w:rPr>
        <w:t xml:space="preserve">Models </w:t>
      </w:r>
      <w:proofErr w:type="spellStart"/>
      <w:r>
        <w:rPr>
          <w:lang w:val="en-US"/>
        </w:rPr>
        <w:t>ustaw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opcję</w:t>
      </w:r>
      <w:proofErr w:type="spellEnd"/>
      <w:r>
        <w:rPr>
          <w:lang w:val="en-US"/>
        </w:rPr>
        <w:t xml:space="preserve"> </w:t>
      </w:r>
      <w:r w:rsidRPr="00BE435A">
        <w:rPr>
          <w:rStyle w:val="Styl1Znak"/>
          <w:lang w:val="en-US"/>
        </w:rPr>
        <w:t xml:space="preserve">Heat Transfer: </w:t>
      </w:r>
      <w:proofErr w:type="spellStart"/>
      <w:r w:rsidRPr="00BE435A">
        <w:rPr>
          <w:rStyle w:val="Styl1Znak"/>
        </w:rPr>
        <w:t>Conservative</w:t>
      </w:r>
      <w:proofErr w:type="spellEnd"/>
      <w:r w:rsidRPr="00BE435A">
        <w:rPr>
          <w:rStyle w:val="Styl1Znak"/>
        </w:rPr>
        <w:t xml:space="preserve"> Interface Model.</w:t>
      </w:r>
    </w:p>
    <w:p w:rsidR="0079524F" w:rsidRDefault="00405B07" w:rsidP="0079524F">
      <w:pPr>
        <w:pStyle w:val="Akapitzlist"/>
        <w:numPr>
          <w:ilvl w:val="0"/>
          <w:numId w:val="6"/>
        </w:numPr>
      </w:pPr>
      <w:r>
        <w:lastRenderedPageBreak/>
        <w:t xml:space="preserve">W </w:t>
      </w:r>
      <w:proofErr w:type="spellStart"/>
      <w:r w:rsidRPr="00BE435A">
        <w:rPr>
          <w:rStyle w:val="Styl1Znak"/>
        </w:rPr>
        <w:t>Output</w:t>
      </w:r>
      <w:proofErr w:type="spellEnd"/>
      <w:r w:rsidRPr="00BE435A">
        <w:rPr>
          <w:rStyle w:val="Styl1Znak"/>
        </w:rPr>
        <w:t xml:space="preserve"> Control </w:t>
      </w:r>
      <w:r>
        <w:t xml:space="preserve">utwórz </w:t>
      </w:r>
      <w:r w:rsidRPr="00BE435A">
        <w:rPr>
          <w:rStyle w:val="Styl1Znak"/>
        </w:rPr>
        <w:t>Monitor</w:t>
      </w:r>
      <w:r>
        <w:t>, obrazujący strumień ciepła oddawanego do otoczenia przez izolację</w:t>
      </w:r>
      <w:r w:rsidR="00BE435A">
        <w:t xml:space="preserve"> </w:t>
      </w:r>
      <w:r w:rsidR="007174DF">
        <w:t>(rys. 10).</w:t>
      </w:r>
    </w:p>
    <w:p w:rsidR="007174DF" w:rsidRDefault="00D32908" w:rsidP="00D32908">
      <w:pPr>
        <w:pStyle w:val="Styl1"/>
      </w:pPr>
      <w:r w:rsidRPr="00D32908">
        <w:rPr>
          <w:noProof/>
        </w:rPr>
        <w:drawing>
          <wp:inline distT="0" distB="0" distL="0" distR="0" wp14:anchorId="1D8CDFAC" wp14:editId="57F47665">
            <wp:extent cx="5040000" cy="1410000"/>
            <wp:effectExtent l="0" t="0" r="8255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14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Rys. 10: Tworzenie monitora obliczeń.</w:t>
      </w:r>
    </w:p>
    <w:p w:rsidR="00D32908" w:rsidRDefault="00D32908" w:rsidP="00D32908">
      <w:pPr>
        <w:pStyle w:val="Akapitzlist"/>
        <w:ind w:left="360"/>
        <w:jc w:val="center"/>
      </w:pPr>
    </w:p>
    <w:p w:rsidR="00BF4C9D" w:rsidRDefault="00405B07" w:rsidP="00BF4C9D">
      <w:pPr>
        <w:pStyle w:val="Akapitzlist"/>
        <w:numPr>
          <w:ilvl w:val="0"/>
          <w:numId w:val="6"/>
        </w:numPr>
      </w:pPr>
      <w:r>
        <w:t xml:space="preserve">Ustaw maksymalną liczbę iteracji na </w:t>
      </w:r>
      <m:oMath>
        <m:r>
          <w:rPr>
            <w:rFonts w:ascii="Cambria Math" w:hAnsi="Cambria Math"/>
          </w:rPr>
          <m:t>300</m:t>
        </m:r>
      </m:oMath>
      <w:r>
        <w:t xml:space="preserve"> i kryterium zbieżności na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10</m:t>
            </m:r>
          </m:e>
          <m:sup>
            <m:r>
              <w:rPr>
                <w:rFonts w:ascii="Cambria Math" w:hAnsi="Cambria Math"/>
              </w:rPr>
              <m:t>-5</m:t>
            </m:r>
          </m:sup>
        </m:sSup>
      </m:oMath>
      <w:r w:rsidR="00D32908">
        <w:rPr>
          <w:rFonts w:eastAsiaTheme="minorEastAsia"/>
        </w:rPr>
        <w:t xml:space="preserve"> w menu </w:t>
      </w:r>
      <w:proofErr w:type="spellStart"/>
      <w:r w:rsidR="00D32908" w:rsidRPr="00BE435A">
        <w:rPr>
          <w:rStyle w:val="Styl1Znak"/>
        </w:rPr>
        <w:t>Solver</w:t>
      </w:r>
      <w:proofErr w:type="spellEnd"/>
      <w:r w:rsidR="00D32908" w:rsidRPr="00BE435A">
        <w:rPr>
          <w:rStyle w:val="Styl1Znak"/>
        </w:rPr>
        <w:t xml:space="preserve"> Control</w:t>
      </w:r>
      <w:r w:rsidR="00BF4C9D">
        <w:rPr>
          <w:rFonts w:eastAsiaTheme="minorEastAsia"/>
        </w:rPr>
        <w:t>.</w:t>
      </w:r>
    </w:p>
    <w:p w:rsidR="0079524F" w:rsidRDefault="00405B07" w:rsidP="00405B07">
      <w:pPr>
        <w:pStyle w:val="Nagwek2"/>
      </w:pPr>
      <w:r>
        <w:t>Obliczenia i wizualizacja wyników</w:t>
      </w:r>
    </w:p>
    <w:p w:rsidR="00405B07" w:rsidRDefault="00405B07" w:rsidP="00DC6CFC">
      <w:pPr>
        <w:pStyle w:val="Akapitzlist"/>
        <w:numPr>
          <w:ilvl w:val="0"/>
          <w:numId w:val="8"/>
        </w:numPr>
      </w:pPr>
      <w:r>
        <w:t xml:space="preserve">Oblicz przypadek bazowy za pomocą modułu </w:t>
      </w:r>
      <w:proofErr w:type="spellStart"/>
      <w:r w:rsidRPr="00BE435A">
        <w:rPr>
          <w:rStyle w:val="Styl1Znak"/>
        </w:rPr>
        <w:t>Solve</w:t>
      </w:r>
      <w:proofErr w:type="spellEnd"/>
      <w:r w:rsidR="00952F96">
        <w:t>. Zanotuj końcową wartość kryterium RMS zbieżności dla równań: ciągłości, pędu i energii, a także czas obliczeń (rys. 11).</w:t>
      </w:r>
    </w:p>
    <w:p w:rsidR="00952F96" w:rsidRDefault="00952F96" w:rsidP="00952F96">
      <w:pPr>
        <w:pStyle w:val="Styl1"/>
      </w:pPr>
      <w:r w:rsidRPr="00952F96">
        <w:rPr>
          <w:noProof/>
        </w:rPr>
        <w:drawing>
          <wp:inline distT="0" distB="0" distL="0" distR="0" wp14:anchorId="6A2A0A0C" wp14:editId="77601355">
            <wp:extent cx="5544324" cy="301032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44324" cy="301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 xml:space="preserve">Rys. 11: Podsumowanie działania </w:t>
      </w:r>
      <w:proofErr w:type="spellStart"/>
      <w:r>
        <w:t>Solvera</w:t>
      </w:r>
      <w:proofErr w:type="spellEnd"/>
      <w:r>
        <w:t>.</w:t>
      </w:r>
    </w:p>
    <w:p w:rsidR="00405B07" w:rsidRDefault="00405B07" w:rsidP="00DC6CFC">
      <w:pPr>
        <w:pStyle w:val="Akapitzlist"/>
        <w:numPr>
          <w:ilvl w:val="0"/>
          <w:numId w:val="8"/>
        </w:numPr>
      </w:pPr>
      <w:r>
        <w:t xml:space="preserve">W CFD-Post utwórz </w:t>
      </w:r>
      <w:r w:rsidR="00DC6CFC">
        <w:t>wyrażenia obliczające:</w:t>
      </w:r>
    </w:p>
    <w:p w:rsidR="00DC6CFC" w:rsidRDefault="004D5834" w:rsidP="00DC6CFC">
      <w:pPr>
        <w:pStyle w:val="Akapitzlist"/>
        <w:numPr>
          <w:ilvl w:val="1"/>
          <w:numId w:val="8"/>
        </w:numPr>
      </w:pPr>
      <w:r>
        <w:t>Spadek temperatury</w:t>
      </w:r>
      <w:r w:rsidR="00DC6CFC">
        <w:t xml:space="preserve"> płynu</w:t>
      </w:r>
      <w:r w:rsidR="00E77E61">
        <w:t xml:space="preserve"> pomiędzy wlotem a wylotem</w:t>
      </w:r>
      <w:r w:rsidR="00952F96">
        <w:t>.</w:t>
      </w:r>
    </w:p>
    <w:p w:rsidR="00DC6CFC" w:rsidRDefault="00DC6CFC" w:rsidP="00DC6CFC">
      <w:pPr>
        <w:pStyle w:val="Akapitzlist"/>
        <w:numPr>
          <w:ilvl w:val="1"/>
          <w:numId w:val="8"/>
        </w:numPr>
      </w:pPr>
      <w:r>
        <w:t>Ciepło oddane do otoczenia przez zewnętrzną ścianę izolacji</w:t>
      </w:r>
      <w:r w:rsidR="00952F96">
        <w:t>.</w:t>
      </w:r>
    </w:p>
    <w:p w:rsidR="00952F96" w:rsidRDefault="00952F96" w:rsidP="00952F96">
      <w:pPr>
        <w:pStyle w:val="Akapitzlist"/>
        <w:numPr>
          <w:ilvl w:val="1"/>
          <w:numId w:val="8"/>
        </w:numPr>
      </w:pPr>
      <w:r>
        <w:t>Różnicę entalpii płynu pomiędzy wlotem a wylotem.</w:t>
      </w:r>
    </w:p>
    <w:p w:rsidR="00952F96" w:rsidRDefault="00952F96" w:rsidP="00DC6CFC">
      <w:pPr>
        <w:pStyle w:val="Akapitzlist"/>
        <w:numPr>
          <w:ilvl w:val="1"/>
          <w:numId w:val="8"/>
        </w:numPr>
      </w:pPr>
      <w:r>
        <w:t>Spadek ciśnienia na długości kanału.</w:t>
      </w:r>
    </w:p>
    <w:p w:rsidR="00DC6CFC" w:rsidRDefault="00DC6CFC" w:rsidP="00DC6CFC">
      <w:pPr>
        <w:pStyle w:val="Akapitzlist"/>
        <w:numPr>
          <w:ilvl w:val="0"/>
          <w:numId w:val="8"/>
        </w:numPr>
      </w:pPr>
      <w:r>
        <w:t>Utworzone wyrażenia ustaw jako parametry wyjściowe z modelu</w:t>
      </w:r>
      <w:r w:rsidR="00E77E61">
        <w:t xml:space="preserve"> (Rys. 12)</w:t>
      </w:r>
      <w:r>
        <w:t>.</w:t>
      </w:r>
    </w:p>
    <w:p w:rsidR="00E77E61" w:rsidRDefault="00E77E61" w:rsidP="00E77E61">
      <w:pPr>
        <w:pStyle w:val="Styl1"/>
        <w:ind w:left="360"/>
      </w:pPr>
      <w:r w:rsidRPr="00E77E61">
        <w:rPr>
          <w:noProof/>
        </w:rPr>
        <w:lastRenderedPageBreak/>
        <w:drawing>
          <wp:inline distT="0" distB="0" distL="0" distR="0" wp14:anchorId="3EAF6C2F" wp14:editId="6AD60D48">
            <wp:extent cx="5040000" cy="4141528"/>
            <wp:effectExtent l="0" t="0" r="8255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414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Rys. 12: Ustanawiania parametrów wyjściowych z analizy.</w:t>
      </w:r>
    </w:p>
    <w:p w:rsidR="00E77E61" w:rsidRDefault="00E77E61" w:rsidP="00E77E61">
      <w:pPr>
        <w:pStyle w:val="Akapitzlist"/>
        <w:ind w:left="360"/>
      </w:pPr>
    </w:p>
    <w:p w:rsidR="006D3A92" w:rsidRDefault="006D3A92" w:rsidP="00DC6CFC">
      <w:pPr>
        <w:pStyle w:val="Akapitzlist"/>
        <w:numPr>
          <w:ilvl w:val="0"/>
          <w:numId w:val="8"/>
        </w:numPr>
      </w:pPr>
      <w:r>
        <w:t>Utwórz trzy ilustracje (</w:t>
      </w:r>
      <w:proofErr w:type="spellStart"/>
      <w:r w:rsidRPr="006D3A92">
        <w:rPr>
          <w:rStyle w:val="Styl1Znak"/>
        </w:rPr>
        <w:t>Figures</w:t>
      </w:r>
      <w:proofErr w:type="spellEnd"/>
      <w:r w:rsidRPr="006D3A92">
        <w:t>) przedstawiające kontury ciśnienia, temperatury i prędkości wzdłuż osi kanału (rys. 1</w:t>
      </w:r>
      <w:r w:rsidR="00E77E61">
        <w:t>3</w:t>
      </w:r>
      <w:r w:rsidRPr="006D3A92">
        <w:t>).</w:t>
      </w:r>
    </w:p>
    <w:p w:rsidR="006D3A92" w:rsidRDefault="006D3A92" w:rsidP="006D3A92">
      <w:pPr>
        <w:pStyle w:val="Styl1"/>
      </w:pPr>
      <w:r>
        <w:rPr>
          <w:noProof/>
        </w:rPr>
        <w:drawing>
          <wp:inline distT="0" distB="0" distL="0" distR="0">
            <wp:extent cx="5040000" cy="2044371"/>
            <wp:effectExtent l="0" t="0" r="8255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044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Rys. 1</w:t>
      </w:r>
      <w:r w:rsidR="00E77E61">
        <w:t>3</w:t>
      </w:r>
      <w:r>
        <w:t>: Tworzenie ilustracji.</w:t>
      </w:r>
    </w:p>
    <w:p w:rsidR="006D3A92" w:rsidRPr="00405B07" w:rsidRDefault="00E77E61" w:rsidP="006D3A92">
      <w:pPr>
        <w:pStyle w:val="Akapitzlist"/>
        <w:numPr>
          <w:ilvl w:val="0"/>
          <w:numId w:val="8"/>
        </w:numPr>
      </w:pPr>
      <w:r>
        <w:t xml:space="preserve">** </w:t>
      </w:r>
      <w:r w:rsidR="006D3A92">
        <w:t>Utwórz wykres rozkładu prędkości w przekroju przewodu w połowie długości każdego z odcinków prostych kanału.</w:t>
      </w:r>
    </w:p>
    <w:p w:rsidR="00132990" w:rsidRDefault="004D5834" w:rsidP="00132990">
      <w:pPr>
        <w:pStyle w:val="Nagwek2"/>
      </w:pPr>
      <w:r>
        <w:t>Analiza w</w:t>
      </w:r>
      <w:r w:rsidR="00132990">
        <w:t>pływ</w:t>
      </w:r>
      <w:r>
        <w:t>u</w:t>
      </w:r>
      <w:r w:rsidR="00132990">
        <w:t xml:space="preserve"> </w:t>
      </w:r>
      <w:r>
        <w:t xml:space="preserve">gęstości </w:t>
      </w:r>
      <w:r w:rsidR="00132990">
        <w:t>siatki numerycznej na wyniki obliczeń</w:t>
      </w:r>
    </w:p>
    <w:p w:rsidR="004D5834" w:rsidRDefault="00E77E61" w:rsidP="00FE0358">
      <w:pPr>
        <w:pStyle w:val="Akapitzlist"/>
        <w:numPr>
          <w:ilvl w:val="0"/>
          <w:numId w:val="12"/>
        </w:numPr>
      </w:pPr>
      <w:r>
        <w:t xml:space="preserve">W </w:t>
      </w:r>
      <w:proofErr w:type="spellStart"/>
      <w:r>
        <w:t>Workbenchu</w:t>
      </w:r>
      <w:proofErr w:type="spellEnd"/>
      <w:r>
        <w:t xml:space="preserve"> otwórz menu </w:t>
      </w:r>
      <w:r w:rsidR="008003BF">
        <w:t>analizy parametrycznej (rys. 14). Powinny znajdować się tam Twoje parametry wejściowe (rozmiar bazowy siatki numerycznej domeny fluid) i wyjściowe (zdefiniowane w CF</w:t>
      </w:r>
      <w:r w:rsidR="00F74C68">
        <w:t>D</w:t>
      </w:r>
      <w:bookmarkStart w:id="0" w:name="_GoBack"/>
      <w:bookmarkEnd w:id="0"/>
      <w:r w:rsidR="008003BF">
        <w:t xml:space="preserve"> Post). </w:t>
      </w:r>
    </w:p>
    <w:p w:rsidR="008003BF" w:rsidRDefault="008003BF" w:rsidP="008003BF">
      <w:pPr>
        <w:pStyle w:val="Styl1"/>
      </w:pPr>
      <w:r w:rsidRPr="008003BF">
        <w:rPr>
          <w:noProof/>
        </w:rPr>
        <w:lastRenderedPageBreak/>
        <w:drawing>
          <wp:inline distT="0" distB="0" distL="0" distR="0" wp14:anchorId="4C477E30" wp14:editId="5A9AC75E">
            <wp:extent cx="5760720" cy="2987040"/>
            <wp:effectExtent l="0" t="0" r="0" b="381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Rys. 14: Okno analizy parametrycznej modelu.</w:t>
      </w:r>
    </w:p>
    <w:p w:rsidR="0079524F" w:rsidRDefault="009E17B8" w:rsidP="00FE0358">
      <w:pPr>
        <w:pStyle w:val="Akapitzlist"/>
        <w:numPr>
          <w:ilvl w:val="0"/>
          <w:numId w:val="12"/>
        </w:numPr>
      </w:pPr>
      <w:r>
        <w:t xml:space="preserve">Zdefiniuj </w:t>
      </w:r>
      <w:r w:rsidR="00965205">
        <w:t xml:space="preserve">4 </w:t>
      </w:r>
      <w:r>
        <w:t>punkty projektowe (DP – Design Point)</w:t>
      </w:r>
      <w:r w:rsidR="00965205">
        <w:t xml:space="preserve">, w których rozmiar siatki numerycznej płynu jest odpowiednio dwu, trzy, </w:t>
      </w:r>
      <w:proofErr w:type="spellStart"/>
      <w:r w:rsidR="00965205">
        <w:t>cztero</w:t>
      </w:r>
      <w:proofErr w:type="spellEnd"/>
      <w:r w:rsidR="00965205">
        <w:t xml:space="preserve"> i pięciokrotnie mniejszy od bazowego.</w:t>
      </w:r>
    </w:p>
    <w:p w:rsidR="00FE0358" w:rsidRDefault="00FE0358" w:rsidP="00FE0358">
      <w:pPr>
        <w:pStyle w:val="Akapitzlist"/>
        <w:numPr>
          <w:ilvl w:val="0"/>
          <w:numId w:val="12"/>
        </w:numPr>
      </w:pPr>
      <w:r>
        <w:t>Zaktualizuj wyniki obliczeń modelu dla punktów projektowych</w:t>
      </w:r>
      <w:r w:rsidR="008003BF">
        <w:t>.</w:t>
      </w:r>
    </w:p>
    <w:p w:rsidR="00FE0358" w:rsidRDefault="00FE0358" w:rsidP="008003BF">
      <w:pPr>
        <w:pStyle w:val="Akapitzlist"/>
        <w:numPr>
          <w:ilvl w:val="0"/>
          <w:numId w:val="12"/>
        </w:numPr>
      </w:pPr>
      <w:r>
        <w:t>Utwórz wykresy wielkości zdefiniowanych w CFD-Post</w:t>
      </w:r>
      <w:r w:rsidR="008003BF">
        <w:t xml:space="preserve"> w funkcji rozdzielczości siatki numerycznej.</w:t>
      </w:r>
    </w:p>
    <w:p w:rsidR="00BF4C9D" w:rsidRDefault="00BF4C9D" w:rsidP="008003BF">
      <w:pPr>
        <w:pStyle w:val="Akapitzlist"/>
        <w:numPr>
          <w:ilvl w:val="0"/>
          <w:numId w:val="12"/>
        </w:numPr>
      </w:pPr>
      <w:r>
        <w:t>Utwórz wykres czasu symulacji w funkcji rozdzielczości siatki numerycznej.</w:t>
      </w:r>
    </w:p>
    <w:p w:rsidR="009C046C" w:rsidRPr="009C435C" w:rsidRDefault="009C046C" w:rsidP="008003BF">
      <w:pPr>
        <w:pStyle w:val="Akapitzlist"/>
        <w:numPr>
          <w:ilvl w:val="0"/>
          <w:numId w:val="12"/>
        </w:numPr>
        <w:rPr>
          <w:rStyle w:val="Styl1Znak"/>
        </w:rPr>
      </w:pPr>
      <w:r>
        <w:t xml:space="preserve">Utwórz automatyczny raport za pomocą </w:t>
      </w:r>
      <w:r w:rsidRPr="009C435C">
        <w:rPr>
          <w:rStyle w:val="Styl1Znak"/>
        </w:rPr>
        <w:t>File - &gt; Export Report</w:t>
      </w:r>
      <w:r w:rsidR="009C435C">
        <w:rPr>
          <w:rStyle w:val="Styl1Znak"/>
        </w:rPr>
        <w:t>.</w:t>
      </w:r>
    </w:p>
    <w:sectPr w:rsidR="009C046C" w:rsidRPr="009C435C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14DAF" w:rsidRDefault="00114DAF" w:rsidP="00A5490A">
      <w:pPr>
        <w:spacing w:after="0" w:line="240" w:lineRule="auto"/>
      </w:pPr>
      <w:r>
        <w:separator/>
      </w:r>
    </w:p>
  </w:endnote>
  <w:endnote w:type="continuationSeparator" w:id="0">
    <w:p w:rsidR="00114DAF" w:rsidRDefault="00114DAF" w:rsidP="00A549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490A" w:rsidRDefault="00A5490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490A" w:rsidRDefault="00A5490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490A" w:rsidRDefault="00A5490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14DAF" w:rsidRDefault="00114DAF" w:rsidP="00A5490A">
      <w:pPr>
        <w:spacing w:after="0" w:line="240" w:lineRule="auto"/>
      </w:pPr>
      <w:r>
        <w:separator/>
      </w:r>
    </w:p>
  </w:footnote>
  <w:footnote w:type="continuationSeparator" w:id="0">
    <w:p w:rsidR="00114DAF" w:rsidRDefault="00114DAF" w:rsidP="00A549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490A" w:rsidRDefault="00A5490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490A" w:rsidRDefault="00A5490A" w:rsidP="00A5490A">
    <w:r>
      <w:t>Modelowanie Matematyczne Instalacji Energetycznych</w:t>
    </w:r>
    <w:r>
      <w:ptab w:relativeTo="margin" w:alignment="right" w:leader="none"/>
    </w:r>
    <w:r>
      <w:t>Lab.2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5490A" w:rsidRDefault="00A5490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5A250D"/>
    <w:multiLevelType w:val="hybridMultilevel"/>
    <w:tmpl w:val="A538E0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C16C53"/>
    <w:multiLevelType w:val="hybridMultilevel"/>
    <w:tmpl w:val="124EA57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EC626A"/>
    <w:multiLevelType w:val="hybridMultilevel"/>
    <w:tmpl w:val="834EC0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6141AA"/>
    <w:multiLevelType w:val="hybridMultilevel"/>
    <w:tmpl w:val="3462F3C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6D721F6A">
      <w:start w:val="1"/>
      <w:numFmt w:val="decimal"/>
      <w:lvlText w:val="%3"/>
      <w:lvlJc w:val="left"/>
      <w:pPr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5B1078B"/>
    <w:multiLevelType w:val="hybridMultilevel"/>
    <w:tmpl w:val="2682CF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F51565"/>
    <w:multiLevelType w:val="hybridMultilevel"/>
    <w:tmpl w:val="F572D0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350EF1"/>
    <w:multiLevelType w:val="hybridMultilevel"/>
    <w:tmpl w:val="AE6863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2444DC0"/>
    <w:multiLevelType w:val="hybridMultilevel"/>
    <w:tmpl w:val="258E2B5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4ED52BE"/>
    <w:multiLevelType w:val="hybridMultilevel"/>
    <w:tmpl w:val="CCAC7AD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85C1283"/>
    <w:multiLevelType w:val="hybridMultilevel"/>
    <w:tmpl w:val="B09CCB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B40973"/>
    <w:multiLevelType w:val="hybridMultilevel"/>
    <w:tmpl w:val="3462F3C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6D721F6A">
      <w:start w:val="1"/>
      <w:numFmt w:val="decimal"/>
      <w:lvlText w:val="%3"/>
      <w:lvlJc w:val="left"/>
      <w:pPr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DE72A68"/>
    <w:multiLevelType w:val="hybridMultilevel"/>
    <w:tmpl w:val="33E64F7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B921B5B"/>
    <w:multiLevelType w:val="hybridMultilevel"/>
    <w:tmpl w:val="69D6CC84"/>
    <w:lvl w:ilvl="0" w:tplc="04150019">
      <w:start w:val="1"/>
      <w:numFmt w:val="lowerLetter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7F830EDB"/>
    <w:multiLevelType w:val="hybridMultilevel"/>
    <w:tmpl w:val="01543636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0"/>
  </w:num>
  <w:num w:numId="3">
    <w:abstractNumId w:val="6"/>
  </w:num>
  <w:num w:numId="4">
    <w:abstractNumId w:val="0"/>
  </w:num>
  <w:num w:numId="5">
    <w:abstractNumId w:val="2"/>
  </w:num>
  <w:num w:numId="6">
    <w:abstractNumId w:val="8"/>
  </w:num>
  <w:num w:numId="7">
    <w:abstractNumId w:val="11"/>
  </w:num>
  <w:num w:numId="8">
    <w:abstractNumId w:val="7"/>
  </w:num>
  <w:num w:numId="9">
    <w:abstractNumId w:val="12"/>
  </w:num>
  <w:num w:numId="10">
    <w:abstractNumId w:val="1"/>
  </w:num>
  <w:num w:numId="11">
    <w:abstractNumId w:val="13"/>
  </w:num>
  <w:num w:numId="12">
    <w:abstractNumId w:val="3"/>
  </w:num>
  <w:num w:numId="13">
    <w:abstractNumId w:val="9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490A"/>
    <w:rsid w:val="00014A70"/>
    <w:rsid w:val="00016F6A"/>
    <w:rsid w:val="0002654C"/>
    <w:rsid w:val="001142A6"/>
    <w:rsid w:val="00114DAF"/>
    <w:rsid w:val="00132990"/>
    <w:rsid w:val="001661D5"/>
    <w:rsid w:val="001B1995"/>
    <w:rsid w:val="0020335C"/>
    <w:rsid w:val="00207C82"/>
    <w:rsid w:val="00263C45"/>
    <w:rsid w:val="00272C62"/>
    <w:rsid w:val="00297CB1"/>
    <w:rsid w:val="00385EA2"/>
    <w:rsid w:val="003C3084"/>
    <w:rsid w:val="00405807"/>
    <w:rsid w:val="00405B07"/>
    <w:rsid w:val="00413435"/>
    <w:rsid w:val="004961E6"/>
    <w:rsid w:val="004D5834"/>
    <w:rsid w:val="00501233"/>
    <w:rsid w:val="00511048"/>
    <w:rsid w:val="00602047"/>
    <w:rsid w:val="006205D3"/>
    <w:rsid w:val="00686970"/>
    <w:rsid w:val="006D23BD"/>
    <w:rsid w:val="006D3A92"/>
    <w:rsid w:val="006E04D4"/>
    <w:rsid w:val="006E52E2"/>
    <w:rsid w:val="006F7C82"/>
    <w:rsid w:val="007174DF"/>
    <w:rsid w:val="0079524F"/>
    <w:rsid w:val="007B5A06"/>
    <w:rsid w:val="007D4111"/>
    <w:rsid w:val="008003BF"/>
    <w:rsid w:val="00851EB2"/>
    <w:rsid w:val="008A208D"/>
    <w:rsid w:val="008A4706"/>
    <w:rsid w:val="008A776C"/>
    <w:rsid w:val="008E0102"/>
    <w:rsid w:val="00952F96"/>
    <w:rsid w:val="00965205"/>
    <w:rsid w:val="009B7D41"/>
    <w:rsid w:val="009C046C"/>
    <w:rsid w:val="009C435C"/>
    <w:rsid w:val="009E17B8"/>
    <w:rsid w:val="00A5490A"/>
    <w:rsid w:val="00A67F97"/>
    <w:rsid w:val="00A81C7D"/>
    <w:rsid w:val="00A83B1D"/>
    <w:rsid w:val="00A85C76"/>
    <w:rsid w:val="00AD5AAC"/>
    <w:rsid w:val="00AF0D0C"/>
    <w:rsid w:val="00B572D3"/>
    <w:rsid w:val="00B938E4"/>
    <w:rsid w:val="00BD79F8"/>
    <w:rsid w:val="00BE435A"/>
    <w:rsid w:val="00BF499A"/>
    <w:rsid w:val="00BF4C9D"/>
    <w:rsid w:val="00C641F5"/>
    <w:rsid w:val="00C81C07"/>
    <w:rsid w:val="00CD23D9"/>
    <w:rsid w:val="00D32908"/>
    <w:rsid w:val="00DC6CFC"/>
    <w:rsid w:val="00E01834"/>
    <w:rsid w:val="00E36A1D"/>
    <w:rsid w:val="00E47761"/>
    <w:rsid w:val="00E62A2D"/>
    <w:rsid w:val="00E77E61"/>
    <w:rsid w:val="00EB2C00"/>
    <w:rsid w:val="00EC3BB9"/>
    <w:rsid w:val="00F43EF3"/>
    <w:rsid w:val="00F74C68"/>
    <w:rsid w:val="00FB2818"/>
    <w:rsid w:val="00FD1B69"/>
    <w:rsid w:val="00FE0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CBC358"/>
  <w15:chartTrackingRefBased/>
  <w15:docId w15:val="{31AD7498-DEA4-44A8-BDB7-8B30C209E6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E04D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549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5490A"/>
  </w:style>
  <w:style w:type="paragraph" w:styleId="Stopka">
    <w:name w:val="footer"/>
    <w:basedOn w:val="Normalny"/>
    <w:link w:val="StopkaZnak"/>
    <w:uiPriority w:val="99"/>
    <w:unhideWhenUsed/>
    <w:rsid w:val="00A549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5490A"/>
  </w:style>
  <w:style w:type="character" w:customStyle="1" w:styleId="Nagwek2Znak">
    <w:name w:val="Nagłówek 2 Znak"/>
    <w:basedOn w:val="Domylnaczcionkaakapitu"/>
    <w:link w:val="Nagwek2"/>
    <w:uiPriority w:val="9"/>
    <w:rsid w:val="006E04D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EC3B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385EA2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385EA2"/>
    <w:rPr>
      <w:color w:val="808080"/>
    </w:rPr>
  </w:style>
  <w:style w:type="paragraph" w:customStyle="1" w:styleId="Styl1">
    <w:name w:val="Styl1"/>
    <w:basedOn w:val="Normalny"/>
    <w:link w:val="Styl1Znak"/>
    <w:qFormat/>
    <w:rsid w:val="00BD79F8"/>
    <w:pPr>
      <w:jc w:val="center"/>
    </w:pPr>
    <w:rPr>
      <w:rFonts w:asciiTheme="majorHAnsi" w:hAnsiTheme="majorHAnsi" w:cstheme="majorHAnsi"/>
    </w:rPr>
  </w:style>
  <w:style w:type="character" w:customStyle="1" w:styleId="Styl1Znak">
    <w:name w:val="Styl1 Znak"/>
    <w:basedOn w:val="Domylnaczcionkaakapitu"/>
    <w:link w:val="Styl1"/>
    <w:rsid w:val="00BD79F8"/>
    <w:rPr>
      <w:rFonts w:asciiTheme="majorHAnsi" w:hAnsiTheme="majorHAnsi" w:cs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4477</TotalTime>
  <Pages>8</Pages>
  <Words>755</Words>
  <Characters>4532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jozef.rak@pwr.edu.pl</dc:creator>
  <cp:keywords/>
  <dc:description/>
  <cp:lastModifiedBy>pblasiak</cp:lastModifiedBy>
  <cp:revision>27</cp:revision>
  <dcterms:created xsi:type="dcterms:W3CDTF">2020-10-09T00:00:00Z</dcterms:created>
  <dcterms:modified xsi:type="dcterms:W3CDTF">2020-10-15T11:10:00Z</dcterms:modified>
</cp:coreProperties>
</file>